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CF49ED" w:rsidP="00CF49ED" w:rsidRDefault="00CF49ED" w14:paraId="672A6659" wp14:textId="77777777">
      <w:pPr>
        <w:pStyle w:val="Textoindependiente"/>
        <w:rPr>
          <w:sz w:val="20"/>
        </w:rPr>
      </w:pPr>
    </w:p>
    <w:p xmlns:wp14="http://schemas.microsoft.com/office/word/2010/wordml" w:rsidR="00CF49ED" w:rsidP="00CF49ED" w:rsidRDefault="00CF49ED" w14:paraId="0A37501D" wp14:textId="77777777">
      <w:pPr>
        <w:pStyle w:val="Heading1"/>
        <w:spacing w:before="55"/>
        <w:ind w:left="0"/>
        <w:rPr>
          <w:w w:val="95"/>
        </w:rPr>
      </w:pPr>
      <w:r w:rsidRPr="00620089">
        <w:rPr>
          <w:noProof/>
          <w:w w:val="95"/>
          <w:lang w:eastAsia="es-ES"/>
        </w:rPr>
        <w:drawing>
          <wp:inline xmlns:wp14="http://schemas.microsoft.com/office/word/2010/wordprocessingDrawing" distT="0" distB="0" distL="0" distR="0" wp14:anchorId="591FCBBA" wp14:editId="7777777">
            <wp:extent cx="1685352" cy="1322831"/>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5352" cy="1322831"/>
                    </a:xfrm>
                    <a:prstGeom prst="rect">
                      <a:avLst/>
                    </a:prstGeom>
                  </pic:spPr>
                </pic:pic>
              </a:graphicData>
            </a:graphic>
          </wp:inline>
        </w:drawing>
      </w:r>
    </w:p>
    <w:p xmlns:wp14="http://schemas.microsoft.com/office/word/2010/wordml" w:rsidR="00CF49ED" w:rsidP="00CF49ED" w:rsidRDefault="00CF49ED" w14:paraId="02EB378F" wp14:noSpellErr="1" wp14:textId="13447578">
      <w:pPr>
        <w:pStyle w:val="Heading1"/>
        <w:spacing w:before="55"/>
        <w:ind w:left="0"/>
        <w:rPr>
          <w:w w:val="95"/>
        </w:rPr>
      </w:pPr>
    </w:p>
    <w:p xmlns:wp14="http://schemas.microsoft.com/office/word/2010/wordml" w:rsidR="00CF49ED" w:rsidP="00CF49ED" w:rsidRDefault="00CF49ED" w14:paraId="68F158B3" wp14:textId="165957D4">
      <w:pPr>
        <w:pStyle w:val="Heading1"/>
        <w:spacing w:before="55"/>
        <w:ind w:left="0"/>
        <w:rPr>
          <w:w w:val="95"/>
        </w:rPr>
      </w:pPr>
      <w:r>
        <w:rPr>
          <w:w w:val="95"/>
        </w:rPr>
        <w:t xml:space="preserve">Blanco </w:t>
      </w:r>
      <w:proofErr w:type="spellStart"/>
      <w:r>
        <w:rPr>
          <w:w w:val="95"/>
        </w:rPr>
        <w:t>Torralbenc</w:t>
      </w:r>
      <w:proofErr w:type="spellEnd"/>
      <w:r>
        <w:rPr>
          <w:w w:val="95"/>
        </w:rPr>
        <w:t xml:space="preserve"> 201</w:t>
      </w:r>
      <w:r>
        <w:rPr>
          <w:w w:val="95"/>
        </w:rPr>
        <w:t xml:space="preserve">8</w:t>
      </w:r>
    </w:p>
    <w:p xmlns:wp14="http://schemas.microsoft.com/office/word/2010/wordml" w:rsidR="00CF49ED" w:rsidP="6F816783" w:rsidRDefault="00CF49ED" w14:paraId="5A39BBE3" wp14:noSpellErr="1" wp14:textId="299F25A4">
      <w:pPr>
        <w:pStyle w:val="Textoindependiente"/>
        <w:spacing w:before="55"/>
        <w:ind w:left="0"/>
        <w:rPr>
          <w:b/>
          <w:i/>
          <w:sz w:val="21"/>
        </w:rPr>
      </w:pPr>
    </w:p>
    <w:p xmlns:wp14="http://schemas.microsoft.com/office/word/2010/wordml" w:rsidRPr="00124AC2" w:rsidR="00CF49ED" w:rsidP="00CF49ED" w:rsidRDefault="00CF49ED" wp14:textId="77777777" w14:paraId="41C8F396">
      <w:pPr>
        <w:pStyle w:val="Prrafodelista"/>
        <w:numPr>
          <w:ilvl w:val="0"/>
          <w:numId w:val="1"/>
        </w:numPr>
        <w:tabs>
          <w:tab w:val="left" w:pos="1061"/>
          <w:tab w:val="left" w:pos="1062"/>
        </w:tabs>
        <w:ind w:left="720"/>
        <w:rPr/>
      </w:pPr>
      <w:r>
        <w:rPr/>
        <w:t>Variedades</w:t>
      </w:r>
      <w:r w:rsidRPr="6F816783">
        <w:rPr/>
        <w:t xml:space="preserve"> </w:t>
      </w:r>
      <w:r>
        <w:rPr/>
        <w:t>de</w:t>
      </w:r>
      <w:r w:rsidRPr="6F816783">
        <w:rPr/>
        <w:t xml:space="preserve"> </w:t>
      </w:r>
      <w:r>
        <w:rPr/>
        <w:t>uva:</w:t>
      </w:r>
      <w:r w:rsidRPr="6F816783">
        <w:rPr/>
        <w:t xml:space="preserve"> </w:t>
      </w:r>
    </w:p>
    <w:p xmlns:wp14="http://schemas.microsoft.com/office/word/2010/wordml" w:rsidRPr="00661CF0" w:rsidR="00CF49ED" w:rsidP="00CF49ED" w:rsidRDefault="00CF49ED" wp14:textId="77777777" w14:paraId="72A3D3EC">
      <w:pPr>
        <w:tabs>
          <w:tab w:val="left" w:pos="1061"/>
          <w:tab w:val="left" w:pos="1062"/>
        </w:tabs>
        <w:ind w:left="701"/>
        <w:rPr>
          <w:spacing w:val="6"/>
        </w:rPr>
      </w:pPr>
      <w:r w:rsidRPr="00124AC2">
        <w:rPr>
          <w:spacing w:val="6"/>
        </w:rPr>
        <w:t>Parellada,</w:t>
      </w:r>
      <w:r w:rsidRPr="6F816783">
        <w:rPr/>
        <w:t xml:space="preserve"> </w:t>
      </w:r>
      <w:r>
        <w:rPr/>
        <w:t>Sauvignon</w:t>
      </w:r>
      <w:r w:rsidRPr="6F816783">
        <w:rPr/>
        <w:t xml:space="preserve"> </w:t>
      </w:r>
      <w:proofErr w:type="spellStart"/>
      <w:r>
        <w:rPr/>
        <w:t>blanc</w:t>
      </w:r>
      <w:proofErr w:type="spellEnd"/>
      <w:r>
        <w:rPr/>
        <w:t>,</w:t>
      </w:r>
      <w:r w:rsidRPr="6F816783">
        <w:rPr/>
        <w:t xml:space="preserve"> </w:t>
      </w:r>
      <w:r w:rsidRPr="6F816783">
        <w:rPr/>
        <w:t xml:space="preserve"> </w:t>
      </w:r>
      <w:proofErr w:type="spellStart"/>
      <w:r>
        <w:rPr/>
        <w:t>Viognier</w:t>
      </w:r>
      <w:proofErr w:type="spellEnd"/>
      <w:r>
        <w:rPr/>
        <w:t xml:space="preserve"> y </w:t>
      </w:r>
      <w:r>
        <w:rPr/>
        <w:t>Chardonnay</w:t>
      </w:r>
      <w:r w:rsidRPr="6F816783">
        <w:rPr/>
        <w:t xml:space="preserve"> </w:t>
      </w:r>
    </w:p>
    <w:p xmlns:wp14="http://schemas.microsoft.com/office/word/2010/wordml" w:rsidR="00CF49ED" w:rsidP="00CF49ED" w:rsidRDefault="00CF49ED" w14:paraId="28FE68FE" wp14:textId="77777777">
      <w:pPr>
        <w:pStyle w:val="Prrafodelista"/>
        <w:numPr>
          <w:ilvl w:val="0"/>
          <w:numId w:val="1"/>
        </w:numPr>
        <w:tabs>
          <w:tab w:val="left" w:pos="1061"/>
          <w:tab w:val="left" w:pos="1062"/>
        </w:tabs>
        <w:spacing w:before="49"/>
        <w:ind w:left="720"/>
        <w:rPr/>
      </w:pPr>
      <w:proofErr w:type="gramStart"/>
      <w:r>
        <w:rPr/>
        <w:t>Alcohol</w:t>
      </w:r>
      <w:r w:rsidRPr="6F816783">
        <w:rPr/>
        <w:t xml:space="preserve"> </w:t>
      </w:r>
      <w:r>
        <w:rPr/>
        <w:t>:</w:t>
      </w:r>
      <w:proofErr w:type="gramEnd"/>
      <w:r w:rsidRPr="6F816783">
        <w:rPr/>
        <w:t xml:space="preserve"> </w:t>
      </w:r>
      <w:r>
        <w:rPr/>
        <w:t>13</w:t>
      </w:r>
      <w:r w:rsidRPr="6F816783">
        <w:rPr/>
        <w:t xml:space="preserve"> </w:t>
      </w:r>
      <w:r>
        <w:rPr/>
        <w:t>%</w:t>
      </w:r>
      <w:r w:rsidRPr="6F816783">
        <w:rPr/>
        <w:t xml:space="preserve"> </w:t>
      </w:r>
      <w:r>
        <w:rPr/>
        <w:t>vol.</w:t>
      </w:r>
    </w:p>
    <w:p w:rsidR="6F816783" w:rsidP="6F816783" w:rsidRDefault="6F816783" w14:paraId="06E95B88" w14:textId="51071163">
      <w:pPr>
        <w:pStyle w:val="Normal"/>
        <w:spacing w:before="49"/>
        <w:ind w:left="720"/>
      </w:pPr>
    </w:p>
    <w:p w:rsidR="6F816783" w:rsidP="6F816783" w:rsidRDefault="6F816783" w14:paraId="1CAAE468" w14:textId="69DFF842">
      <w:pPr>
        <w:rPr>
          <w:rFonts w:ascii="Arial" w:hAnsi="Arial" w:eastAsia="Arial" w:cs="Arial"/>
          <w:noProof w:val="0"/>
          <w:color w:val="222222"/>
          <w:sz w:val="22"/>
          <w:szCs w:val="22"/>
          <w:lang w:val="es-ES"/>
        </w:rPr>
      </w:pPr>
      <w:r w:rsidRPr="6F816783" w:rsidR="6F816783">
        <w:rPr>
          <w:rFonts w:ascii="Arial" w:hAnsi="Arial" w:eastAsia="Arial" w:cs="Arial"/>
          <w:noProof w:val="0"/>
          <w:color w:val="222222"/>
          <w:sz w:val="22"/>
          <w:szCs w:val="22"/>
          <w:lang w:val="es-ES"/>
        </w:rPr>
        <w:t xml:space="preserve">Vino mezcla de cuatro variedades, Parellada, Sauvignon blanc, Viognier y chardonnay. Las elaboraciones tienen lugar por separado, el ensamblaje tiene lugar poco tiempo antes del embotellado. Fermentados en depósitos de inox posteriormente guardados en los depósitos varios meses en contacto con lías. </w:t>
      </w:r>
      <w:r>
        <w:br/>
      </w:r>
    </w:p>
    <w:p w:rsidR="6F816783" w:rsidP="6F816783" w:rsidRDefault="6F816783" w14:paraId="085CCA74" w14:textId="53AC9A13">
      <w:pPr>
        <w:rPr>
          <w:rFonts w:ascii="Arial" w:hAnsi="Arial" w:eastAsia="Arial" w:cs="Arial"/>
          <w:noProof w:val="0"/>
          <w:color w:val="222222"/>
          <w:sz w:val="22"/>
          <w:szCs w:val="22"/>
          <w:lang w:val="es-ES"/>
        </w:rPr>
      </w:pPr>
      <w:r w:rsidRPr="6F816783" w:rsidR="6F816783">
        <w:rPr>
          <w:rFonts w:ascii="Arial" w:hAnsi="Arial" w:eastAsia="Arial" w:cs="Arial"/>
          <w:b w:val="1"/>
          <w:bCs w:val="1"/>
          <w:noProof w:val="0"/>
          <w:color w:val="222222"/>
          <w:sz w:val="22"/>
          <w:szCs w:val="22"/>
          <w:lang w:val="es-ES"/>
        </w:rPr>
        <w:t>visual</w:t>
      </w:r>
    </w:p>
    <w:p w:rsidR="6F816783" w:rsidP="6F816783" w:rsidRDefault="6F816783" w14:paraId="4AC93CE1" w14:textId="4EDC1CD5">
      <w:pPr>
        <w:rPr>
          <w:rFonts w:ascii="Arial" w:hAnsi="Arial" w:eastAsia="Arial" w:cs="Arial"/>
          <w:noProof w:val="0"/>
          <w:color w:val="222222"/>
          <w:sz w:val="22"/>
          <w:szCs w:val="22"/>
          <w:lang w:val="es-ES"/>
        </w:rPr>
      </w:pPr>
      <w:r w:rsidRPr="6F816783" w:rsidR="6F816783">
        <w:rPr>
          <w:rFonts w:ascii="Arial" w:hAnsi="Arial" w:eastAsia="Arial" w:cs="Arial"/>
          <w:noProof w:val="0"/>
          <w:color w:val="222222"/>
          <w:sz w:val="22"/>
          <w:szCs w:val="22"/>
          <w:lang w:val="es-ES"/>
        </w:rPr>
        <w:t xml:space="preserve">color marillo limón con tonos verdosos, brillante y limpio. </w:t>
      </w:r>
    </w:p>
    <w:p w:rsidR="6F816783" w:rsidP="6F816783" w:rsidRDefault="6F816783" w14:paraId="3AE2281B" w14:textId="37F066AA">
      <w:pPr>
        <w:rPr>
          <w:rFonts w:ascii="Arial" w:hAnsi="Arial" w:eastAsia="Arial" w:cs="Arial"/>
          <w:noProof w:val="0"/>
          <w:color w:val="222222"/>
          <w:sz w:val="22"/>
          <w:szCs w:val="22"/>
          <w:lang w:val="es-ES"/>
        </w:rPr>
      </w:pPr>
      <w:r w:rsidRPr="6F816783" w:rsidR="6F816783">
        <w:rPr>
          <w:rFonts w:ascii="Arial" w:hAnsi="Arial" w:eastAsia="Arial" w:cs="Arial"/>
          <w:b w:val="1"/>
          <w:bCs w:val="1"/>
          <w:noProof w:val="0"/>
          <w:color w:val="222222"/>
          <w:sz w:val="22"/>
          <w:szCs w:val="22"/>
          <w:lang w:val="es-ES"/>
        </w:rPr>
        <w:t xml:space="preserve">Nariz </w:t>
      </w:r>
    </w:p>
    <w:p w:rsidR="6F816783" w:rsidP="6F816783" w:rsidRDefault="6F816783" w14:paraId="4F7A607C" w14:textId="0C985618">
      <w:pPr>
        <w:rPr>
          <w:rFonts w:ascii="Arial" w:hAnsi="Arial" w:eastAsia="Arial" w:cs="Arial"/>
          <w:noProof w:val="0"/>
          <w:color w:val="222222"/>
          <w:sz w:val="22"/>
          <w:szCs w:val="22"/>
          <w:lang w:val="es-ES"/>
        </w:rPr>
      </w:pPr>
      <w:r w:rsidRPr="6F816783" w:rsidR="6F816783">
        <w:rPr>
          <w:rFonts w:ascii="Arial" w:hAnsi="Arial" w:eastAsia="Arial" w:cs="Arial"/>
          <w:noProof w:val="0"/>
          <w:color w:val="222222"/>
          <w:sz w:val="22"/>
          <w:szCs w:val="22"/>
          <w:lang w:val="es-ES"/>
        </w:rPr>
        <w:t>aroma limpio de intensidad media alta, presenta aromas de manzanilla, jazmín, manzana, uva, cáscara de limón, leve tono a piña, hinojo, piedra mojada y pan tostado.</w:t>
      </w:r>
    </w:p>
    <w:p w:rsidR="6F816783" w:rsidP="6F816783" w:rsidRDefault="6F816783" w14:paraId="5DD76EEA" w14:textId="23CBC639">
      <w:pPr>
        <w:rPr>
          <w:rFonts w:ascii="Arial" w:hAnsi="Arial" w:eastAsia="Arial" w:cs="Arial"/>
          <w:noProof w:val="0"/>
          <w:color w:val="222222"/>
          <w:sz w:val="22"/>
          <w:szCs w:val="22"/>
          <w:lang w:val="es-ES"/>
        </w:rPr>
      </w:pPr>
      <w:r w:rsidRPr="6F816783" w:rsidR="6F816783">
        <w:rPr>
          <w:rFonts w:ascii="Arial" w:hAnsi="Arial" w:eastAsia="Arial" w:cs="Arial"/>
          <w:b w:val="1"/>
          <w:bCs w:val="1"/>
          <w:noProof w:val="0"/>
          <w:color w:val="222222"/>
          <w:sz w:val="22"/>
          <w:szCs w:val="22"/>
          <w:lang w:val="es-ES"/>
        </w:rPr>
        <w:t>Boca</w:t>
      </w:r>
    </w:p>
    <w:p w:rsidR="6F816783" w:rsidRDefault="6F816783" w14:paraId="31D6BE5E" w14:textId="58204D5A">
      <w:r w:rsidRPr="6F816783" w:rsidR="6F816783">
        <w:rPr>
          <w:rFonts w:ascii="Arial" w:hAnsi="Arial" w:eastAsia="Arial" w:cs="Arial"/>
          <w:noProof w:val="0"/>
          <w:color w:val="222222"/>
          <w:sz w:val="22"/>
          <w:szCs w:val="22"/>
          <w:lang w:val="es-ES"/>
        </w:rPr>
        <w:t xml:space="preserve">Vino seco, elegante, gastronómico, con buena acidez y volumen y cuerpo medio. buena intensidad de sabor. Final largo  </w:t>
      </w:r>
    </w:p>
    <w:p w:rsidR="6F816783" w:rsidP="6F816783" w:rsidRDefault="6F816783" w14:paraId="515248A1" w14:textId="145753AD">
      <w:pPr>
        <w:pStyle w:val="Normal"/>
        <w:spacing w:before="49"/>
        <w:ind w:left="720"/>
      </w:pPr>
    </w:p>
    <w:p xmlns:wp14="http://schemas.microsoft.com/office/word/2010/wordml" w:rsidR="00CF49ED" w:rsidP="6F816783" w:rsidRDefault="00CF49ED" w14:paraId="5C7B0DBA" wp14:noSpellErr="1" wp14:textId="15B36700">
      <w:pPr>
        <w:pStyle w:val="Normal"/>
        <w:tabs>
          <w:tab w:val="left" w:pos="1061"/>
          <w:tab w:val="left" w:pos="1062"/>
        </w:tabs>
        <w:spacing w:before="194"/>
        <w:ind w:right="106"/>
        <w:rPr>
          <w:sz w:val="38"/>
          <w:szCs w:val="38"/>
        </w:rPr>
      </w:pPr>
      <w:r>
        <w:rPr>
          <w:noProof/>
          <w:lang w:eastAsia="es-ES"/>
        </w:rPr>
        <w:drawing>
          <wp:anchor xmlns:wp14="http://schemas.microsoft.com/office/word/2010/wordprocessingDrawing" distT="0" distB="0" distL="114300" distR="114300" simplePos="0" relativeHeight="251659264" behindDoc="0" locked="0" layoutInCell="1" allowOverlap="1" wp14:anchorId="1FC1D7AB" wp14:editId="7777777">
            <wp:simplePos x="0" y="0"/>
            <wp:positionH relativeFrom="column">
              <wp:posOffset>-254000</wp:posOffset>
            </wp:positionH>
            <wp:positionV relativeFrom="paragraph">
              <wp:posOffset>95885</wp:posOffset>
            </wp:positionV>
            <wp:extent cx="2911475" cy="2879725"/>
            <wp:effectExtent l="19050" t="0" r="3175" b="0"/>
            <wp:wrapSquare wrapText="bothSides"/>
            <wp:docPr id="13" name="Imagen 1" descr="C:\Users\cesar\Downloads\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Downloads\blanco.jpg"/>
                    <pic:cNvPicPr>
                      <a:picLocks noChangeAspect="1" noChangeArrowheads="1"/>
                    </pic:cNvPicPr>
                  </pic:nvPicPr>
                  <pic:blipFill>
                    <a:blip r:embed="rId6" cstate="print"/>
                    <a:srcRect/>
                    <a:stretch>
                      <a:fillRect/>
                    </a:stretch>
                  </pic:blipFill>
                  <pic:spPr bwMode="auto">
                    <a:xfrm>
                      <a:off x="0" y="0"/>
                      <a:ext cx="2911475" cy="2879725"/>
                    </a:xfrm>
                    <a:prstGeom prst="rect">
                      <a:avLst/>
                    </a:prstGeom>
                    <a:noFill/>
                    <a:ln w="9525">
                      <a:noFill/>
                      <a:miter lim="800000"/>
                      <a:headEnd/>
                      <a:tailEnd/>
                    </a:ln>
                  </pic:spPr>
                </pic:pic>
              </a:graphicData>
            </a:graphic>
          </wp:anchor>
        </w:drawing>
      </w:r>
      <w:r w:rsidRPr="6F816783" w:rsidR="6F816783">
        <w:rPr>
          <w:sz w:val="38"/>
          <w:szCs w:val="38"/>
        </w:rPr>
        <w:t/>
      </w:r>
    </w:p>
    <w:sectPr w:rsidR="00270895" w:rsidSect="00270895">
      <w:pgSz w:w="11906" w:h="16838" w:orient="portrait"/>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7ED0"/>
    <w:multiLevelType w:val="hybridMultilevel"/>
    <w:tmpl w:val="D322501E"/>
    <w:lvl w:ilvl="0" w:tplc="475E599C">
      <w:numFmt w:val="bullet"/>
      <w:lvlText w:val=""/>
      <w:lvlJc w:val="left"/>
      <w:pPr>
        <w:ind w:left="1061" w:hanging="360"/>
      </w:pPr>
      <w:rPr>
        <w:rFonts w:hint="default" w:ascii="Symbol" w:hAnsi="Symbol" w:eastAsia="Symbol" w:cs="Symbol"/>
        <w:w w:val="100"/>
        <w:sz w:val="22"/>
        <w:szCs w:val="22"/>
      </w:rPr>
    </w:lvl>
    <w:lvl w:ilvl="1" w:tplc="2DA45E46">
      <w:numFmt w:val="bullet"/>
      <w:lvlText w:val=""/>
      <w:lvlJc w:val="left"/>
      <w:pPr>
        <w:ind w:left="1781" w:hanging="360"/>
      </w:pPr>
      <w:rPr>
        <w:rFonts w:hint="default" w:ascii="Symbol" w:hAnsi="Symbol" w:eastAsia="Symbol" w:cs="Symbol"/>
        <w:w w:val="100"/>
        <w:sz w:val="22"/>
        <w:szCs w:val="22"/>
      </w:rPr>
    </w:lvl>
    <w:lvl w:ilvl="2" w:tplc="3BC8C4E8">
      <w:numFmt w:val="bullet"/>
      <w:lvlText w:val="•"/>
      <w:lvlJc w:val="left"/>
      <w:pPr>
        <w:ind w:left="2577" w:hanging="360"/>
      </w:pPr>
      <w:rPr>
        <w:rFonts w:hint="default"/>
      </w:rPr>
    </w:lvl>
    <w:lvl w:ilvl="3" w:tplc="8D824B04">
      <w:numFmt w:val="bullet"/>
      <w:lvlText w:val="•"/>
      <w:lvlJc w:val="left"/>
      <w:pPr>
        <w:ind w:left="3375" w:hanging="360"/>
      </w:pPr>
      <w:rPr>
        <w:rFonts w:hint="default"/>
      </w:rPr>
    </w:lvl>
    <w:lvl w:ilvl="4" w:tplc="6276E340">
      <w:numFmt w:val="bullet"/>
      <w:lvlText w:val="•"/>
      <w:lvlJc w:val="left"/>
      <w:pPr>
        <w:ind w:left="4173" w:hanging="360"/>
      </w:pPr>
      <w:rPr>
        <w:rFonts w:hint="default"/>
      </w:rPr>
    </w:lvl>
    <w:lvl w:ilvl="5" w:tplc="A77CB036">
      <w:numFmt w:val="bullet"/>
      <w:lvlText w:val="•"/>
      <w:lvlJc w:val="left"/>
      <w:pPr>
        <w:ind w:left="4971" w:hanging="360"/>
      </w:pPr>
      <w:rPr>
        <w:rFonts w:hint="default"/>
      </w:rPr>
    </w:lvl>
    <w:lvl w:ilvl="6" w:tplc="8C82ECB2">
      <w:numFmt w:val="bullet"/>
      <w:lvlText w:val="•"/>
      <w:lvlJc w:val="left"/>
      <w:pPr>
        <w:ind w:left="5768" w:hanging="360"/>
      </w:pPr>
      <w:rPr>
        <w:rFonts w:hint="default"/>
      </w:rPr>
    </w:lvl>
    <w:lvl w:ilvl="7" w:tplc="0C72DAF6">
      <w:numFmt w:val="bullet"/>
      <w:lvlText w:val="•"/>
      <w:lvlJc w:val="left"/>
      <w:pPr>
        <w:ind w:left="6566" w:hanging="360"/>
      </w:pPr>
      <w:rPr>
        <w:rFonts w:hint="default"/>
      </w:rPr>
    </w:lvl>
    <w:lvl w:ilvl="8" w:tplc="BED81D3C">
      <w:numFmt w:val="bullet"/>
      <w:lvlText w:val="•"/>
      <w:lvlJc w:val="left"/>
      <w:pPr>
        <w:ind w:left="7364" w:hanging="360"/>
      </w:pPr>
      <w:rPr>
        <w:rFonts w:hint="default"/>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hyphenationZone w:val="425"/>
  <w:characterSpacingControl w:val="doNotCompress"/>
  <w:compat/>
  <w:rsids>
    <w:rsidRoot w:val="00CF49ED"/>
    <w:rsid w:val="00270895"/>
    <w:rsid w:val="00360F21"/>
    <w:rsid w:val="00CF49ED"/>
    <w:rsid w:val="6F816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FCBBA"/>
  <w15:docId w15:val="{9ce86dbf-dd0d-451b-92ce-36b5385bff2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ES" w:eastAsia="en-US" w:bidi="ar-SA"/>
      </w:rPr>
    </w:rPrDefault>
    <w:pPrDefault>
      <w:pPr>
        <w:spacing w:after="200" w:line="281" w:lineRule="exac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F49ED"/>
    <w:pPr>
      <w:widowControl w:val="0"/>
      <w:autoSpaceDE w:val="0"/>
      <w:autoSpaceDN w:val="0"/>
      <w:spacing w:after="0" w:line="240" w:lineRule="auto"/>
    </w:pPr>
    <w:rPr>
      <w:rFonts w:ascii="Arial" w:hAnsi="Arial" w:eastAsia="Arial" w:cs="Aria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uiPriority w:val="1"/>
    <w:qFormat/>
    <w:rsid w:val="00CF49ED"/>
  </w:style>
  <w:style w:type="character" w:styleId="TextoindependienteCar" w:customStyle="1">
    <w:name w:val="Texto independiente Car"/>
    <w:basedOn w:val="Fuentedeprrafopredeter"/>
    <w:link w:val="Textoindependiente"/>
    <w:uiPriority w:val="1"/>
    <w:rsid w:val="00CF49ED"/>
    <w:rPr>
      <w:rFonts w:ascii="Arial" w:hAnsi="Arial" w:eastAsia="Arial" w:cs="Arial"/>
    </w:rPr>
  </w:style>
  <w:style w:type="paragraph" w:styleId="Heading1" w:customStyle="1">
    <w:name w:val="heading 1"/>
    <w:basedOn w:val="Normal"/>
    <w:uiPriority w:val="1"/>
    <w:qFormat/>
    <w:rsid w:val="00CF49ED"/>
    <w:pPr>
      <w:ind w:left="341"/>
      <w:outlineLvl w:val="1"/>
    </w:pPr>
    <w:rPr>
      <w:b/>
      <w:bCs/>
      <w:i/>
      <w:sz w:val="24"/>
      <w:szCs w:val="24"/>
    </w:rPr>
  </w:style>
  <w:style w:type="paragraph" w:styleId="Prrafodelista">
    <w:name w:val="List Paragraph"/>
    <w:basedOn w:val="Normal"/>
    <w:uiPriority w:val="1"/>
    <w:qFormat/>
    <w:rsid w:val="00CF49ED"/>
    <w:pPr>
      <w:ind w:left="1061" w:hanging="360"/>
    </w:pPr>
  </w:style>
  <w:style w:type="paragraph" w:styleId="Textodeglobo">
    <w:name w:val="Balloon Text"/>
    <w:basedOn w:val="Normal"/>
    <w:link w:val="TextodegloboCar"/>
    <w:uiPriority w:val="99"/>
    <w:semiHidden/>
    <w:unhideWhenUsed/>
    <w:rsid w:val="00CF49ED"/>
    <w:rPr>
      <w:rFonts w:ascii="Tahoma" w:hAnsi="Tahoma" w:cs="Tahoma"/>
      <w:sz w:val="16"/>
      <w:szCs w:val="16"/>
    </w:rPr>
  </w:style>
  <w:style w:type="character" w:styleId="TextodegloboCar" w:customStyle="1">
    <w:name w:val="Texto de globo Car"/>
    <w:basedOn w:val="Fuentedeprrafopredeter"/>
    <w:link w:val="Textodeglobo"/>
    <w:uiPriority w:val="99"/>
    <w:semiHidden/>
    <w:rsid w:val="00CF49ED"/>
    <w:rPr>
      <w:rFonts w:ascii="Tahoma" w:hAnsi="Tahoma" w:eastAsia="Arial"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GEYER CLAUDE</lastModifiedBy>
  <revision>2</revision>
  <dcterms:created xsi:type="dcterms:W3CDTF">2019-01-09T11:42:00.0000000Z</dcterms:created>
  <dcterms:modified xsi:type="dcterms:W3CDTF">2019-10-10T13:58:45.1192033Z</dcterms:modified>
</coreProperties>
</file>