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4CDC" w14:textId="77777777" w:rsidR="002846C1" w:rsidRDefault="002846C1" w:rsidP="002846C1">
      <w:pPr>
        <w:pStyle w:val="Ttulo11"/>
        <w:spacing w:before="55"/>
        <w:ind w:left="0"/>
        <w:rPr>
          <w:w w:val="95"/>
        </w:rPr>
      </w:pPr>
      <w:r w:rsidRPr="00620089">
        <w:rPr>
          <w:noProof/>
          <w:w w:val="95"/>
          <w:lang w:eastAsia="es-ES"/>
        </w:rPr>
        <w:drawing>
          <wp:inline distT="0" distB="0" distL="0" distR="0" wp14:anchorId="178FAB3C" wp14:editId="7DA8EAA5">
            <wp:extent cx="1685352" cy="1322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85352" cy="1322831"/>
                    </a:xfrm>
                    <a:prstGeom prst="rect">
                      <a:avLst/>
                    </a:prstGeom>
                  </pic:spPr>
                </pic:pic>
              </a:graphicData>
            </a:graphic>
          </wp:inline>
        </w:drawing>
      </w:r>
    </w:p>
    <w:p w14:paraId="595D61D9" w14:textId="77777777" w:rsidR="002846C1" w:rsidRDefault="002846C1" w:rsidP="002846C1">
      <w:pPr>
        <w:pStyle w:val="Ttulo11"/>
        <w:spacing w:before="55"/>
        <w:ind w:left="0"/>
        <w:rPr>
          <w:w w:val="95"/>
        </w:rPr>
      </w:pPr>
    </w:p>
    <w:p w14:paraId="6E7F9812" w14:textId="77777777" w:rsidR="002846C1" w:rsidRDefault="002846C1" w:rsidP="002846C1">
      <w:pPr>
        <w:pStyle w:val="Ttulo11"/>
        <w:spacing w:before="55"/>
        <w:ind w:left="0"/>
        <w:rPr>
          <w:w w:val="95"/>
        </w:rPr>
      </w:pPr>
    </w:p>
    <w:p w14:paraId="2FF9ED5D" w14:textId="505D2819" w:rsidR="002846C1" w:rsidRDefault="002846C1" w:rsidP="002846C1">
      <w:pPr>
        <w:pStyle w:val="Ttulo11"/>
        <w:spacing w:before="55"/>
        <w:ind w:left="0"/>
        <w:rPr>
          <w:w w:val="95"/>
        </w:rPr>
      </w:pPr>
      <w:r>
        <w:rPr>
          <w:w w:val="95"/>
        </w:rPr>
        <w:t>Blanc Torralbenc 201</w:t>
      </w:r>
      <w:r w:rsidR="00E431E7">
        <w:rPr>
          <w:w w:val="95"/>
        </w:rPr>
        <w:t>8</w:t>
      </w:r>
      <w:bookmarkStart w:id="0" w:name="_GoBack"/>
      <w:bookmarkEnd w:id="0"/>
    </w:p>
    <w:p w14:paraId="2213E852" w14:textId="77777777" w:rsidR="002846C1" w:rsidRDefault="002846C1" w:rsidP="002846C1">
      <w:pPr>
        <w:pStyle w:val="Ttulo11"/>
        <w:spacing w:before="55"/>
        <w:ind w:left="0"/>
      </w:pPr>
    </w:p>
    <w:p w14:paraId="70C45BF7" w14:textId="77777777" w:rsidR="002846C1" w:rsidRDefault="002846C1" w:rsidP="002846C1">
      <w:pPr>
        <w:pStyle w:val="Textoindependiente"/>
        <w:rPr>
          <w:b/>
          <w:i/>
          <w:sz w:val="21"/>
        </w:rPr>
      </w:pPr>
    </w:p>
    <w:p w14:paraId="38090C31" w14:textId="77777777" w:rsidR="002846C1" w:rsidRPr="00124AC2" w:rsidRDefault="002846C1" w:rsidP="002846C1">
      <w:pPr>
        <w:pStyle w:val="Prrafodelista"/>
        <w:numPr>
          <w:ilvl w:val="0"/>
          <w:numId w:val="1"/>
        </w:numPr>
        <w:tabs>
          <w:tab w:val="left" w:pos="1061"/>
          <w:tab w:val="left" w:pos="1062"/>
        </w:tabs>
        <w:ind w:left="720"/>
      </w:pPr>
      <w:r>
        <w:t>Cépage:</w:t>
      </w:r>
      <w:r>
        <w:rPr>
          <w:spacing w:val="6"/>
        </w:rPr>
        <w:t xml:space="preserve"> </w:t>
      </w:r>
    </w:p>
    <w:p w14:paraId="4E257836" w14:textId="77777777" w:rsidR="002846C1" w:rsidRPr="00124AC2" w:rsidRDefault="002846C1" w:rsidP="002846C1">
      <w:pPr>
        <w:tabs>
          <w:tab w:val="left" w:pos="1061"/>
          <w:tab w:val="left" w:pos="1062"/>
        </w:tabs>
        <w:ind w:left="360"/>
      </w:pPr>
    </w:p>
    <w:p w14:paraId="0E81833E" w14:textId="77777777" w:rsidR="002846C1" w:rsidRPr="00661CF0" w:rsidRDefault="002846C1" w:rsidP="002846C1">
      <w:pPr>
        <w:tabs>
          <w:tab w:val="left" w:pos="1061"/>
          <w:tab w:val="left" w:pos="1062"/>
        </w:tabs>
        <w:ind w:left="701"/>
        <w:rPr>
          <w:spacing w:val="6"/>
        </w:rPr>
      </w:pPr>
      <w:r w:rsidRPr="00124AC2">
        <w:rPr>
          <w:spacing w:val="6"/>
        </w:rPr>
        <w:t>Parellada,</w:t>
      </w:r>
      <w:r>
        <w:rPr>
          <w:spacing w:val="6"/>
        </w:rPr>
        <w:t xml:space="preserve"> </w:t>
      </w:r>
      <w:r>
        <w:t>Sauvignon</w:t>
      </w:r>
      <w:r w:rsidRPr="00124AC2">
        <w:rPr>
          <w:spacing w:val="-28"/>
        </w:rPr>
        <w:t xml:space="preserve"> </w:t>
      </w:r>
      <w:r>
        <w:t>blanc,</w:t>
      </w:r>
      <w:r w:rsidRPr="00124AC2">
        <w:rPr>
          <w:spacing w:val="-28"/>
        </w:rPr>
        <w:t xml:space="preserve"> </w:t>
      </w:r>
      <w:r>
        <w:rPr>
          <w:spacing w:val="6"/>
        </w:rPr>
        <w:t xml:space="preserve"> </w:t>
      </w:r>
      <w:r>
        <w:t>Viognier y Chardonnay</w:t>
      </w:r>
      <w:r w:rsidRPr="00124AC2">
        <w:rPr>
          <w:spacing w:val="-29"/>
        </w:rPr>
        <w:t xml:space="preserve"> </w:t>
      </w:r>
    </w:p>
    <w:p w14:paraId="199489EA" w14:textId="77777777" w:rsidR="002846C1" w:rsidRDefault="002846C1" w:rsidP="002846C1">
      <w:pPr>
        <w:tabs>
          <w:tab w:val="left" w:pos="1061"/>
          <w:tab w:val="left" w:pos="1062"/>
        </w:tabs>
        <w:ind w:left="360"/>
      </w:pPr>
    </w:p>
    <w:p w14:paraId="727B85CF" w14:textId="77777777" w:rsidR="002846C1" w:rsidRDefault="002846C1" w:rsidP="002846C1">
      <w:pPr>
        <w:pStyle w:val="Prrafodelista"/>
        <w:numPr>
          <w:ilvl w:val="0"/>
          <w:numId w:val="1"/>
        </w:numPr>
        <w:tabs>
          <w:tab w:val="left" w:pos="1061"/>
          <w:tab w:val="left" w:pos="1062"/>
        </w:tabs>
        <w:spacing w:before="49"/>
        <w:ind w:left="720"/>
      </w:pPr>
      <w:r>
        <w:t>Alcool</w:t>
      </w:r>
      <w:r>
        <w:rPr>
          <w:spacing w:val="-16"/>
        </w:rPr>
        <w:t xml:space="preserve"> </w:t>
      </w:r>
      <w:r>
        <w:t>:</w:t>
      </w:r>
      <w:r>
        <w:rPr>
          <w:spacing w:val="-14"/>
        </w:rPr>
        <w:t xml:space="preserve"> </w:t>
      </w:r>
      <w:r>
        <w:t>13</w:t>
      </w:r>
      <w:r>
        <w:rPr>
          <w:spacing w:val="-14"/>
        </w:rPr>
        <w:t xml:space="preserve"> </w:t>
      </w:r>
      <w:r>
        <w:t>%</w:t>
      </w:r>
      <w:r>
        <w:rPr>
          <w:spacing w:val="-14"/>
        </w:rPr>
        <w:t xml:space="preserve"> </w:t>
      </w:r>
      <w:r>
        <w:t>vol.</w:t>
      </w:r>
    </w:p>
    <w:p w14:paraId="07C9520F" w14:textId="77777777" w:rsidR="002846C1" w:rsidRDefault="002846C1" w:rsidP="002846C1">
      <w:pPr>
        <w:pStyle w:val="Textoindependiente"/>
        <w:spacing w:line="295" w:lineRule="auto"/>
        <w:ind w:right="106"/>
        <w:rPr>
          <w:sz w:val="38"/>
        </w:rPr>
      </w:pPr>
    </w:p>
    <w:p w14:paraId="515DC6AA" w14:textId="77777777" w:rsidR="002846C1" w:rsidRPr="00E431E7" w:rsidRDefault="002846C1" w:rsidP="002846C1">
      <w:pPr>
        <w:pStyle w:val="Textoindependiente"/>
        <w:spacing w:line="295" w:lineRule="auto"/>
        <w:ind w:right="106"/>
        <w:rPr>
          <w:lang w:val="fr-FR"/>
        </w:rPr>
      </w:pPr>
      <w:r w:rsidRPr="00E431E7">
        <w:rPr>
          <w:lang w:val="fr-FR"/>
        </w:rPr>
        <w:t>Ce vin blanc est élaboré avec quatres varietés parfaitement complémentaires et très bien adaptées.</w:t>
      </w:r>
    </w:p>
    <w:p w14:paraId="159B50F6" w14:textId="77777777" w:rsidR="002846C1" w:rsidRPr="00E431E7" w:rsidRDefault="002846C1" w:rsidP="002846C1">
      <w:pPr>
        <w:pStyle w:val="Prrafodelista"/>
        <w:numPr>
          <w:ilvl w:val="0"/>
          <w:numId w:val="1"/>
        </w:numPr>
        <w:tabs>
          <w:tab w:val="left" w:pos="1061"/>
          <w:tab w:val="left" w:pos="1062"/>
        </w:tabs>
        <w:spacing w:before="194" w:line="288" w:lineRule="auto"/>
        <w:ind w:left="720" w:right="111"/>
        <w:rPr>
          <w:lang w:val="fr-FR"/>
        </w:rPr>
      </w:pPr>
      <w:r w:rsidRPr="00E431E7">
        <w:rPr>
          <w:lang w:val="fr-FR"/>
        </w:rPr>
        <w:t>La  Parellada apporte subtilité et fraicheur.</w:t>
      </w:r>
    </w:p>
    <w:p w14:paraId="027DA1BF" w14:textId="77777777" w:rsidR="002846C1" w:rsidRPr="00E431E7" w:rsidRDefault="002846C1" w:rsidP="002846C1">
      <w:pPr>
        <w:pStyle w:val="Prrafodelista"/>
        <w:numPr>
          <w:ilvl w:val="0"/>
          <w:numId w:val="1"/>
        </w:numPr>
        <w:tabs>
          <w:tab w:val="left" w:pos="1061"/>
          <w:tab w:val="left" w:pos="1062"/>
        </w:tabs>
        <w:spacing w:before="194" w:line="288" w:lineRule="auto"/>
        <w:ind w:left="720" w:right="111"/>
        <w:rPr>
          <w:lang w:val="fr-FR"/>
        </w:rPr>
      </w:pPr>
      <w:r w:rsidRPr="00E431E7">
        <w:rPr>
          <w:lang w:val="fr-FR"/>
        </w:rPr>
        <w:t>Le Sauvignon blanc donne son caractère aromatique agréable et légèrement herbacé, fruité et frais.</w:t>
      </w:r>
    </w:p>
    <w:p w14:paraId="28B2CE97" w14:textId="77777777" w:rsidR="002846C1" w:rsidRPr="00E431E7" w:rsidRDefault="002846C1" w:rsidP="002846C1">
      <w:pPr>
        <w:pStyle w:val="Prrafodelista"/>
        <w:numPr>
          <w:ilvl w:val="0"/>
          <w:numId w:val="1"/>
        </w:numPr>
        <w:tabs>
          <w:tab w:val="left" w:pos="1061"/>
          <w:tab w:val="left" w:pos="1062"/>
        </w:tabs>
        <w:spacing w:before="194" w:line="288" w:lineRule="auto"/>
        <w:ind w:left="720" w:right="111"/>
        <w:rPr>
          <w:lang w:val="fr-FR"/>
        </w:rPr>
      </w:pPr>
      <w:r w:rsidRPr="00E431E7">
        <w:rPr>
          <w:lang w:val="fr-FR"/>
        </w:rPr>
        <w:t>Le Viognier apporte son caractère floral et son volumen en bouche.</w:t>
      </w:r>
    </w:p>
    <w:p w14:paraId="6EAC4528" w14:textId="77777777" w:rsidR="002846C1" w:rsidRPr="00E431E7" w:rsidRDefault="002846C1" w:rsidP="002846C1">
      <w:pPr>
        <w:pStyle w:val="Prrafodelista"/>
        <w:numPr>
          <w:ilvl w:val="0"/>
          <w:numId w:val="1"/>
        </w:numPr>
        <w:tabs>
          <w:tab w:val="left" w:pos="1061"/>
          <w:tab w:val="left" w:pos="1062"/>
        </w:tabs>
        <w:spacing w:before="194" w:line="288" w:lineRule="auto"/>
        <w:ind w:left="720" w:right="111"/>
        <w:rPr>
          <w:lang w:val="fr-FR"/>
        </w:rPr>
      </w:pPr>
      <w:r w:rsidRPr="00E431E7">
        <w:rPr>
          <w:lang w:val="fr-FR"/>
        </w:rPr>
        <w:t>Le Chardonnay souligne l’équilibre, la finesse et la complexité..</w:t>
      </w:r>
    </w:p>
    <w:p w14:paraId="61E5F941" w14:textId="77777777" w:rsidR="002846C1" w:rsidRPr="00E431E7" w:rsidRDefault="002846C1" w:rsidP="002846C1">
      <w:pPr>
        <w:tabs>
          <w:tab w:val="left" w:pos="1061"/>
          <w:tab w:val="left" w:pos="1062"/>
        </w:tabs>
        <w:spacing w:before="194" w:line="288" w:lineRule="auto"/>
        <w:ind w:right="111"/>
        <w:rPr>
          <w:lang w:val="fr-FR"/>
        </w:rPr>
      </w:pPr>
    </w:p>
    <w:p w14:paraId="4E9817D7" w14:textId="77777777" w:rsidR="002846C1" w:rsidRPr="00E431E7" w:rsidRDefault="002846C1" w:rsidP="002846C1">
      <w:pPr>
        <w:tabs>
          <w:tab w:val="left" w:pos="1061"/>
          <w:tab w:val="left" w:pos="1062"/>
        </w:tabs>
        <w:spacing w:before="194" w:line="288" w:lineRule="auto"/>
        <w:ind w:left="360" w:right="111"/>
        <w:rPr>
          <w:lang w:val="fr-FR"/>
        </w:rPr>
      </w:pPr>
      <w:r>
        <w:rPr>
          <w:noProof/>
          <w:lang w:eastAsia="es-ES"/>
        </w:rPr>
        <w:drawing>
          <wp:anchor distT="0" distB="0" distL="114300" distR="114300" simplePos="0" relativeHeight="251659264" behindDoc="0" locked="0" layoutInCell="1" allowOverlap="1" wp14:anchorId="543EB194" wp14:editId="042F5B81">
            <wp:simplePos x="0" y="0"/>
            <wp:positionH relativeFrom="column">
              <wp:posOffset>-254000</wp:posOffset>
            </wp:positionH>
            <wp:positionV relativeFrom="paragraph">
              <wp:posOffset>95885</wp:posOffset>
            </wp:positionV>
            <wp:extent cx="2911475" cy="2879725"/>
            <wp:effectExtent l="19050" t="0" r="3175" b="0"/>
            <wp:wrapSquare wrapText="bothSides"/>
            <wp:docPr id="5" name="Imagen 1" descr="C:\Users\cesar\Downloads\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ar\Downloads\blanco.jpg"/>
                    <pic:cNvPicPr>
                      <a:picLocks noChangeAspect="1" noChangeArrowheads="1"/>
                    </pic:cNvPicPr>
                  </pic:nvPicPr>
                  <pic:blipFill>
                    <a:blip r:embed="rId6" cstate="print"/>
                    <a:srcRect/>
                    <a:stretch>
                      <a:fillRect/>
                    </a:stretch>
                  </pic:blipFill>
                  <pic:spPr bwMode="auto">
                    <a:xfrm>
                      <a:off x="0" y="0"/>
                      <a:ext cx="2911475" cy="2879725"/>
                    </a:xfrm>
                    <a:prstGeom prst="rect">
                      <a:avLst/>
                    </a:prstGeom>
                    <a:noFill/>
                    <a:ln w="9525">
                      <a:noFill/>
                      <a:miter lim="800000"/>
                      <a:headEnd/>
                      <a:tailEnd/>
                    </a:ln>
                  </pic:spPr>
                </pic:pic>
              </a:graphicData>
            </a:graphic>
          </wp:anchor>
        </w:drawing>
      </w:r>
    </w:p>
    <w:p w14:paraId="3BD77C28" w14:textId="77777777" w:rsidR="002846C1" w:rsidRPr="00E431E7" w:rsidRDefault="002846C1" w:rsidP="002846C1">
      <w:pPr>
        <w:pStyle w:val="Textoindependiente"/>
        <w:spacing w:line="295" w:lineRule="auto"/>
        <w:ind w:right="110"/>
        <w:rPr>
          <w:lang w:val="fr-FR"/>
        </w:rPr>
      </w:pPr>
      <w:r w:rsidRPr="00E431E7">
        <w:rPr>
          <w:lang w:val="fr-FR"/>
        </w:rPr>
        <w:t>À la vue, c’est un vin limpide et brillant, jaune doré avec certains tons vert “citrón”.</w:t>
      </w:r>
    </w:p>
    <w:p w14:paraId="54C2D755" w14:textId="77777777" w:rsidR="002846C1" w:rsidRPr="00E431E7" w:rsidRDefault="002846C1" w:rsidP="002846C1">
      <w:pPr>
        <w:pStyle w:val="Textoindependiente"/>
        <w:spacing w:line="295" w:lineRule="auto"/>
        <w:ind w:right="110"/>
        <w:rPr>
          <w:lang w:val="fr-FR"/>
        </w:rPr>
      </w:pPr>
      <w:r w:rsidRPr="00E431E7">
        <w:rPr>
          <w:lang w:val="fr-FR"/>
        </w:rPr>
        <w:t>D’une intensité arômatique médiane/haute, légeres notes de camomille, poire et raisin, des touches de fruits à noyaux, tropical et agrûme. On distingue des arômes d’euchalyptus, de fenouil et de lavande, mais aussi des touches d’herbes coupées, une sensation minérale et des notes de pain toasté et de biscuit.</w:t>
      </w:r>
    </w:p>
    <w:p w14:paraId="51CBB8AF" w14:textId="77777777" w:rsidR="002846C1" w:rsidRPr="00E431E7" w:rsidRDefault="002846C1" w:rsidP="002846C1">
      <w:pPr>
        <w:pStyle w:val="Textoindependiente"/>
        <w:spacing w:line="295" w:lineRule="auto"/>
        <w:ind w:right="110"/>
        <w:rPr>
          <w:lang w:val="fr-FR"/>
        </w:rPr>
      </w:pPr>
      <w:r w:rsidRPr="00E431E7">
        <w:rPr>
          <w:lang w:val="fr-FR"/>
        </w:rPr>
        <w:t xml:space="preserve">En bouche, c’est un vin frais, un bon  volumen, long et persistant. </w:t>
      </w:r>
    </w:p>
    <w:p w14:paraId="0F79057E" w14:textId="77777777" w:rsidR="002846C1" w:rsidRPr="00E431E7" w:rsidRDefault="002846C1" w:rsidP="002846C1">
      <w:pPr>
        <w:pStyle w:val="Textoindependiente"/>
        <w:spacing w:line="295" w:lineRule="auto"/>
        <w:ind w:right="110"/>
        <w:rPr>
          <w:lang w:val="fr-FR"/>
        </w:rPr>
      </w:pPr>
    </w:p>
    <w:p w14:paraId="30D4662D" w14:textId="77777777" w:rsidR="002846C1" w:rsidRPr="00E431E7" w:rsidRDefault="002846C1" w:rsidP="002846C1">
      <w:pPr>
        <w:pStyle w:val="Textoindependiente"/>
        <w:spacing w:line="295" w:lineRule="auto"/>
        <w:ind w:right="110"/>
        <w:rPr>
          <w:lang w:val="fr-FR"/>
        </w:rPr>
      </w:pPr>
    </w:p>
    <w:p w14:paraId="5F60970D" w14:textId="77777777" w:rsidR="0098787C" w:rsidRPr="00E431E7" w:rsidRDefault="0098787C">
      <w:pPr>
        <w:rPr>
          <w:lang w:val="fr-FR"/>
        </w:rPr>
      </w:pPr>
    </w:p>
    <w:sectPr w:rsidR="0098787C" w:rsidRPr="00E431E7" w:rsidSect="002846C1">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97ED0"/>
    <w:multiLevelType w:val="hybridMultilevel"/>
    <w:tmpl w:val="D322501E"/>
    <w:lvl w:ilvl="0" w:tplc="475E599C">
      <w:numFmt w:val="bullet"/>
      <w:lvlText w:val=""/>
      <w:lvlJc w:val="left"/>
      <w:pPr>
        <w:ind w:left="1061" w:hanging="360"/>
      </w:pPr>
      <w:rPr>
        <w:rFonts w:ascii="Symbol" w:eastAsia="Symbol" w:hAnsi="Symbol" w:cs="Symbol" w:hint="default"/>
        <w:w w:val="100"/>
        <w:sz w:val="22"/>
        <w:szCs w:val="22"/>
      </w:rPr>
    </w:lvl>
    <w:lvl w:ilvl="1" w:tplc="2DA45E46">
      <w:numFmt w:val="bullet"/>
      <w:lvlText w:val=""/>
      <w:lvlJc w:val="left"/>
      <w:pPr>
        <w:ind w:left="1781" w:hanging="360"/>
      </w:pPr>
      <w:rPr>
        <w:rFonts w:ascii="Symbol" w:eastAsia="Symbol" w:hAnsi="Symbol" w:cs="Symbol" w:hint="default"/>
        <w:w w:val="100"/>
        <w:sz w:val="22"/>
        <w:szCs w:val="22"/>
      </w:rPr>
    </w:lvl>
    <w:lvl w:ilvl="2" w:tplc="3BC8C4E8">
      <w:numFmt w:val="bullet"/>
      <w:lvlText w:val="•"/>
      <w:lvlJc w:val="left"/>
      <w:pPr>
        <w:ind w:left="2577" w:hanging="360"/>
      </w:pPr>
      <w:rPr>
        <w:rFonts w:hint="default"/>
      </w:rPr>
    </w:lvl>
    <w:lvl w:ilvl="3" w:tplc="8D824B04">
      <w:numFmt w:val="bullet"/>
      <w:lvlText w:val="•"/>
      <w:lvlJc w:val="left"/>
      <w:pPr>
        <w:ind w:left="3375" w:hanging="360"/>
      </w:pPr>
      <w:rPr>
        <w:rFonts w:hint="default"/>
      </w:rPr>
    </w:lvl>
    <w:lvl w:ilvl="4" w:tplc="6276E340">
      <w:numFmt w:val="bullet"/>
      <w:lvlText w:val="•"/>
      <w:lvlJc w:val="left"/>
      <w:pPr>
        <w:ind w:left="4173" w:hanging="360"/>
      </w:pPr>
      <w:rPr>
        <w:rFonts w:hint="default"/>
      </w:rPr>
    </w:lvl>
    <w:lvl w:ilvl="5" w:tplc="A77CB036">
      <w:numFmt w:val="bullet"/>
      <w:lvlText w:val="•"/>
      <w:lvlJc w:val="left"/>
      <w:pPr>
        <w:ind w:left="4971" w:hanging="360"/>
      </w:pPr>
      <w:rPr>
        <w:rFonts w:hint="default"/>
      </w:rPr>
    </w:lvl>
    <w:lvl w:ilvl="6" w:tplc="8C82ECB2">
      <w:numFmt w:val="bullet"/>
      <w:lvlText w:val="•"/>
      <w:lvlJc w:val="left"/>
      <w:pPr>
        <w:ind w:left="5768" w:hanging="360"/>
      </w:pPr>
      <w:rPr>
        <w:rFonts w:hint="default"/>
      </w:rPr>
    </w:lvl>
    <w:lvl w:ilvl="7" w:tplc="0C72DAF6">
      <w:numFmt w:val="bullet"/>
      <w:lvlText w:val="•"/>
      <w:lvlJc w:val="left"/>
      <w:pPr>
        <w:ind w:left="6566" w:hanging="360"/>
      </w:pPr>
      <w:rPr>
        <w:rFonts w:hint="default"/>
      </w:rPr>
    </w:lvl>
    <w:lvl w:ilvl="8" w:tplc="BED81D3C">
      <w:numFmt w:val="bullet"/>
      <w:lvlText w:val="•"/>
      <w:lvlJc w:val="left"/>
      <w:pPr>
        <w:ind w:left="73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46C1"/>
    <w:rsid w:val="002846C1"/>
    <w:rsid w:val="0098787C"/>
    <w:rsid w:val="00E43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7783"/>
  <w15:docId w15:val="{26B9F5AE-ED6B-45AA-9386-48536F7D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46C1"/>
    <w:pPr>
      <w:widowControl w:val="0"/>
      <w:autoSpaceDE w:val="0"/>
      <w:autoSpaceDN w:val="0"/>
      <w:spacing w:after="0" w:line="240" w:lineRule="auto"/>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46C1"/>
  </w:style>
  <w:style w:type="character" w:customStyle="1" w:styleId="TextoindependienteCar">
    <w:name w:val="Texto independiente Car"/>
    <w:basedOn w:val="Fuentedeprrafopredeter"/>
    <w:link w:val="Textoindependiente"/>
    <w:uiPriority w:val="1"/>
    <w:rsid w:val="002846C1"/>
    <w:rPr>
      <w:rFonts w:ascii="Arial" w:eastAsia="Arial" w:hAnsi="Arial" w:cs="Arial"/>
    </w:rPr>
  </w:style>
  <w:style w:type="paragraph" w:customStyle="1" w:styleId="Ttulo11">
    <w:name w:val="Título 11"/>
    <w:basedOn w:val="Normal"/>
    <w:uiPriority w:val="1"/>
    <w:qFormat/>
    <w:rsid w:val="002846C1"/>
    <w:pPr>
      <w:ind w:left="341"/>
      <w:outlineLvl w:val="1"/>
    </w:pPr>
    <w:rPr>
      <w:b/>
      <w:bCs/>
      <w:i/>
      <w:sz w:val="24"/>
      <w:szCs w:val="24"/>
    </w:rPr>
  </w:style>
  <w:style w:type="paragraph" w:styleId="Prrafodelista">
    <w:name w:val="List Paragraph"/>
    <w:basedOn w:val="Normal"/>
    <w:uiPriority w:val="1"/>
    <w:qFormat/>
    <w:rsid w:val="002846C1"/>
    <w:pPr>
      <w:ind w:left="1061" w:hanging="360"/>
    </w:pPr>
  </w:style>
  <w:style w:type="paragraph" w:styleId="Textodeglobo">
    <w:name w:val="Balloon Text"/>
    <w:basedOn w:val="Normal"/>
    <w:link w:val="TextodegloboCar"/>
    <w:uiPriority w:val="99"/>
    <w:semiHidden/>
    <w:unhideWhenUsed/>
    <w:rsid w:val="002846C1"/>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6C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815</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comercial</dc:creator>
  <cp:lastModifiedBy>Lau Tomás</cp:lastModifiedBy>
  <cp:revision>2</cp:revision>
  <dcterms:created xsi:type="dcterms:W3CDTF">2019-02-01T09:29:00Z</dcterms:created>
  <dcterms:modified xsi:type="dcterms:W3CDTF">2020-02-06T12:29:00Z</dcterms:modified>
</cp:coreProperties>
</file>